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4" w:rsidRPr="00F633B2" w:rsidRDefault="00A268C4" w:rsidP="00A268C4">
      <w:pPr>
        <w:pBdr>
          <w:bottom w:val="single" w:sz="4" w:space="5" w:color="E7E6E6"/>
        </w:pBdr>
        <w:shd w:val="clear" w:color="auto" w:fill="FEFEFE"/>
        <w:spacing w:after="18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F633B2">
        <w:rPr>
          <w:rFonts w:ascii="Times New Roman" w:hAnsi="Times New Roman"/>
          <w:b/>
          <w:sz w:val="36"/>
          <w:szCs w:val="36"/>
        </w:rPr>
        <w:t>Советы родителям "трудных" подростков.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bCs/>
          <w:sz w:val="28"/>
          <w:szCs w:val="28"/>
        </w:rPr>
        <w:t>Подростковый кризис или</w:t>
      </w:r>
      <w:r w:rsidRPr="00F633B2">
        <w:rPr>
          <w:rFonts w:ascii="Times New Roman" w:hAnsi="Times New Roman"/>
          <w:sz w:val="28"/>
          <w:szCs w:val="28"/>
        </w:rPr>
        <w:t xml:space="preserve"> </w:t>
      </w:r>
      <w:r w:rsidRPr="00F633B2">
        <w:rPr>
          <w:rFonts w:ascii="Times New Roman" w:hAnsi="Times New Roman"/>
          <w:bCs/>
          <w:sz w:val="28"/>
          <w:szCs w:val="28"/>
        </w:rPr>
        <w:t>как сберечь нервы и сохранить любовь?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bCs/>
          <w:sz w:val="28"/>
          <w:szCs w:val="28"/>
        </w:rPr>
        <w:t>Первым советом родителям подростка будет: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Расскажите подростку о том, что с ним творится.  Для этого нужно выбрать подходящий момент, например, через какое-то время после незначительной ссоры, когда подросток «взорвался» на пустом месте. Начните разговор, когда вы оба уже «остыли», но память о произошедшем конфликте еще свежа. Постарайтесь полностью отказаться от обвинительной и уличающей манеры и вложить в свой рассказ максимум теплоты и понимания. Поведайте подростку о том, что происходит с его организмом и как это влияет на его эмоции и поведение. Дайте ему знать, что вы его понимаете и готовы поддержать, но не намерены спускать все с рук, т.к. он уже достаточно большой для того, чтобы учиться справляться со своими эмоциями и брать за них ответственность на себя. 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- Воспринимайте своего сына или дочь как взрослеющего человека. Ведь это уже не ребенок, полностью зависящий от вас, но еще и не взрослый, способный жить автономно. Поэтому и отношение к подростку должно быть соответствующее: необходимо найти золотую середину между тотальным контролем и вседозволенностью. Подросток нуждается именно в «контролируемой свободе», поскольку, как бы он ни </w:t>
      </w:r>
      <w:proofErr w:type="gramStart"/>
      <w:r w:rsidRPr="00F633B2">
        <w:rPr>
          <w:rFonts w:ascii="Times New Roman" w:hAnsi="Times New Roman"/>
          <w:sz w:val="28"/>
          <w:szCs w:val="28"/>
        </w:rPr>
        <w:t>кичился</w:t>
      </w:r>
      <w:proofErr w:type="gramEnd"/>
      <w:r w:rsidRPr="00F633B2">
        <w:rPr>
          <w:rFonts w:ascii="Times New Roman" w:hAnsi="Times New Roman"/>
          <w:sz w:val="28"/>
          <w:szCs w:val="28"/>
        </w:rPr>
        <w:t xml:space="preserve"> своей взрослостью, подсознательно он все еще находится в позиции воспитываемого ребенка.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bCs/>
          <w:sz w:val="28"/>
          <w:szCs w:val="28"/>
        </w:rPr>
        <w:t>- Ни в коем случае</w:t>
      </w:r>
      <w:r w:rsidRPr="00F633B2">
        <w:rPr>
          <w:rFonts w:ascii="Times New Roman" w:hAnsi="Times New Roman"/>
          <w:b/>
          <w:bCs/>
          <w:sz w:val="28"/>
          <w:szCs w:val="28"/>
        </w:rPr>
        <w:t> </w:t>
      </w:r>
      <w:r w:rsidRPr="00F633B2">
        <w:rPr>
          <w:rFonts w:ascii="Times New Roman" w:hAnsi="Times New Roman"/>
          <w:sz w:val="28"/>
          <w:szCs w:val="28"/>
        </w:rPr>
        <w:t> не делайте постоянных акцентов на недостатках внешности подростка! Даже очень мягко и ласково сказанные фразы, типа «ты моя пышечка», «</w:t>
      </w:r>
      <w:proofErr w:type="spellStart"/>
      <w:r w:rsidRPr="00F633B2">
        <w:rPr>
          <w:rFonts w:ascii="Times New Roman" w:hAnsi="Times New Roman"/>
          <w:sz w:val="28"/>
          <w:szCs w:val="28"/>
        </w:rPr>
        <w:t>носатик</w:t>
      </w:r>
      <w:proofErr w:type="spellEnd"/>
      <w:r w:rsidRPr="00F633B2">
        <w:rPr>
          <w:rFonts w:ascii="Times New Roman" w:hAnsi="Times New Roman"/>
          <w:sz w:val="28"/>
          <w:szCs w:val="28"/>
        </w:rPr>
        <w:t xml:space="preserve"> мой любимый», болезненно отзываются в сознании подростка, и он начинает постоянно обращать внимание на указанный недостаток, пытается его спрятать, кажется себе уродливым и недостойным любви. Это может приводить к таким ужасным последствиям, как, например, пищевые расстройства (</w:t>
      </w:r>
      <w:proofErr w:type="spellStart"/>
      <w:r w:rsidRPr="00F633B2">
        <w:rPr>
          <w:rFonts w:ascii="Times New Roman" w:hAnsi="Times New Roman"/>
          <w:sz w:val="28"/>
          <w:szCs w:val="28"/>
        </w:rPr>
        <w:t>анорексия</w:t>
      </w:r>
      <w:proofErr w:type="spellEnd"/>
      <w:r w:rsidRPr="00F633B2">
        <w:rPr>
          <w:rFonts w:ascii="Times New Roman" w:hAnsi="Times New Roman"/>
          <w:sz w:val="28"/>
          <w:szCs w:val="28"/>
        </w:rPr>
        <w:t xml:space="preserve"> и булимия), которыми </w:t>
      </w:r>
      <w:proofErr w:type="gramStart"/>
      <w:r w:rsidRPr="00F633B2">
        <w:rPr>
          <w:rFonts w:ascii="Times New Roman" w:hAnsi="Times New Roman"/>
          <w:sz w:val="28"/>
          <w:szCs w:val="28"/>
        </w:rPr>
        <w:t>последние несколько лет страдает</w:t>
      </w:r>
      <w:proofErr w:type="gramEnd"/>
      <w:r w:rsidRPr="00F633B2">
        <w:rPr>
          <w:rFonts w:ascii="Times New Roman" w:hAnsi="Times New Roman"/>
          <w:sz w:val="28"/>
          <w:szCs w:val="28"/>
        </w:rPr>
        <w:t xml:space="preserve"> такое количество девочек-подростков, что это превратилось в мировую проблему.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- Старайтесь не отвергать друзей вашего ребенка, даже если вы считаете, что дружба с ними может ему навредить. Подросток имеет право выбирать круг общения. Доверяйте своему ребенку и давайте ему право получать необходимый жизненный опыт, который он черпает из общения со своими друзьями. Бывают, конечно, и критические ситуации, когда люди, окружающие ребенка, могут принести ему непоправимый вред (например, пристрастить к наркотикам). В таком случае начните с мягкого высказывания своего мнения о том вреде, который они способны нанести подростку, но не ждите мгновенной реакции. Наберитесь терпения и продолжайте мягко напоминать ему о недостатках его друзей, давая ему время самому понять, что за люди его окружают. Ведь, если вы </w:t>
      </w:r>
      <w:r w:rsidRPr="00F633B2">
        <w:rPr>
          <w:rFonts w:ascii="Times New Roman" w:hAnsi="Times New Roman"/>
          <w:sz w:val="28"/>
          <w:szCs w:val="28"/>
        </w:rPr>
        <w:lastRenderedPageBreak/>
        <w:t>попытаетесь директивно запретить контактировать с ними, это приведет лишь к вашему конфликту с ребенком, его страданиям и попыткам встречаться с друзьями за вашей спиной, например, вместо хождения в школу.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- Интересуйтесь жизнью подростка. Многие старшеклассники говорят о том, что их общение с родителями ограничивается лишь формальным ежевечерним вопросом «ну, как дела в школе?», на который они отвечают так же формально. За фразой «не лезьте в мою жизнь», на самом деле, скрывается огромная потребность подростка в понимании и интересе со стороны взрослых. Поэтому интересуйтесь жизнью ваших детей, их проблемами и переживаниями. И ни в коем случае не обесценивайте эти проблемы, даже если они кажутся вам совсем не значительными и по-детски наивными, ведь это жизнь вашего ребенка, поэтому, говоря «перестань, это же ерунда», вы обесцениваете саму его жизнь. А он нуждается в поддержке, мудром совете и понимании.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- Предоставляйте подростку место и время для уединения, т.к. он зачастую нуждается в том, чтобы побыть наедине с самим собой, разобраться в своих чувствах и переживаниях, подумать о себе, своих проблемах, пофилософствовать и просто насладиться одиночеством.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- Не вторгайтесь в личное пространство подростка против его воли. Не выкидывайте его вещей  и не убирайтесь в его комнате без его ведома и согласия</w:t>
      </w:r>
      <w:proofErr w:type="gramStart"/>
      <w:r w:rsidRPr="00F633B2">
        <w:rPr>
          <w:rFonts w:ascii="Times New Roman" w:hAnsi="Times New Roman"/>
          <w:sz w:val="28"/>
          <w:szCs w:val="28"/>
        </w:rPr>
        <w:t>.</w:t>
      </w:r>
      <w:proofErr w:type="gramEnd"/>
      <w:r w:rsidRPr="00F63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33B2">
        <w:rPr>
          <w:rFonts w:ascii="Times New Roman" w:hAnsi="Times New Roman"/>
          <w:sz w:val="28"/>
          <w:szCs w:val="28"/>
        </w:rPr>
        <w:t>т</w:t>
      </w:r>
      <w:proofErr w:type="gramEnd"/>
      <w:r w:rsidRPr="00F633B2">
        <w:rPr>
          <w:rFonts w:ascii="Times New Roman" w:hAnsi="Times New Roman"/>
          <w:sz w:val="28"/>
          <w:szCs w:val="28"/>
        </w:rPr>
        <w:t>.к. в подростковом возрасте для ребенка огромное значение приобретает обстановка, в которой он живет. Она становится не просто выражением его внутреннего мира, а его частью. И он готов защищать ее также ревностно, как и пространство своих переживаний и мыслей. Так же старайтесь не донимать подростка расспросами о том, что с ним происходит, если он дает вам однозначно понять, что не хочет говорить в данный момент.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- Но вам стоит всегда показывать подростку, что вы готовы его выслушать и поддержать. Для этого вы можете использовать фразы, типа «если захочешь поговорить, я на кухне».</w:t>
      </w:r>
    </w:p>
    <w:p w:rsidR="00A268C4" w:rsidRPr="00F633B2" w:rsidRDefault="00A268C4" w:rsidP="00A268C4">
      <w:pPr>
        <w:shd w:val="clear" w:color="auto" w:fill="FEFEFE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- Спокойно относитесь к максимализму подростка и его резкости в суждения. Просто поймите, что в данный период времени ваш ребенок так мыслит, и не в его власти это изменить. Не пытайтесь переубеждать подростка, ожидая мгновенного согласия. Вам стоит мягко показывать другие возможные точки зрения. И, поверьте, даже если ваш ребенок всем своим видом демонстрирует, что в корне с вами не согласен, он прекрасно вас слышит и в конечном итоге зачастую руководствуется вашим более мудрым мнением, хотя лишь в крайне редких случаях признается в этом.</w:t>
      </w:r>
    </w:p>
    <w:p w:rsidR="00A268C4" w:rsidRDefault="00A268C4" w:rsidP="00A268C4">
      <w:pPr>
        <w:ind w:left="-567"/>
        <w:rPr>
          <w:rFonts w:ascii="Times New Roman" w:hAnsi="Times New Roman"/>
          <w:sz w:val="28"/>
          <w:szCs w:val="28"/>
        </w:rPr>
      </w:pPr>
    </w:p>
    <w:p w:rsidR="00A268C4" w:rsidRDefault="00A268C4" w:rsidP="00A268C4">
      <w:pPr>
        <w:ind w:left="-567"/>
        <w:rPr>
          <w:rFonts w:ascii="Times New Roman" w:hAnsi="Times New Roman"/>
          <w:sz w:val="28"/>
          <w:szCs w:val="28"/>
        </w:rPr>
      </w:pPr>
    </w:p>
    <w:p w:rsidR="00A268C4" w:rsidRPr="009D6085" w:rsidRDefault="009D6085" w:rsidP="009D6085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D6085">
        <w:rPr>
          <w:rFonts w:ascii="Times New Roman" w:hAnsi="Times New Roman"/>
          <w:b/>
          <w:sz w:val="24"/>
          <w:szCs w:val="24"/>
        </w:rPr>
        <w:lastRenderedPageBreak/>
        <w:t>Телефоны доверия</w:t>
      </w: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410"/>
        <w:gridCol w:w="2268"/>
        <w:gridCol w:w="2127"/>
        <w:gridCol w:w="2835"/>
      </w:tblGrid>
      <w:tr w:rsidR="009D6085" w:rsidRPr="009D6085" w:rsidTr="009D608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>
            <w:pPr>
              <w:ind w:left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085">
              <w:rPr>
                <w:rFonts w:ascii="Times New Roman" w:hAnsi="Times New Roman"/>
                <w:b/>
                <w:i/>
                <w:sz w:val="24"/>
                <w:szCs w:val="24"/>
              </w:rPr>
              <w:t>Телефон доверия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>
            <w:pPr>
              <w:ind w:left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085">
              <w:rPr>
                <w:rFonts w:ascii="Times New Roman" w:hAnsi="Times New Roman"/>
                <w:b/>
                <w:i/>
                <w:sz w:val="24"/>
                <w:szCs w:val="24"/>
              </w:rPr>
              <w:t>Факс доверия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>
            <w:pPr>
              <w:ind w:left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D60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>
            <w:pPr>
              <w:ind w:left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085">
              <w:rPr>
                <w:rFonts w:ascii="Times New Roman" w:hAnsi="Times New Roman"/>
                <w:b/>
                <w:i/>
                <w:sz w:val="24"/>
                <w:szCs w:val="24"/>
              </w:rPr>
              <w:t>Телефон горячей линии</w:t>
            </w:r>
          </w:p>
        </w:tc>
      </w:tr>
      <w:tr w:rsidR="009D6085" w:rsidRPr="009D6085" w:rsidTr="009D608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8(342)249-00-22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8(342) 241-25-49</w:t>
            </w:r>
          </w:p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8(342) 244-11-63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085">
              <w:rPr>
                <w:rFonts w:ascii="Times New Roman" w:hAnsi="Times New Roman"/>
                <w:sz w:val="24"/>
                <w:szCs w:val="24"/>
                <w:lang w:val="en-US"/>
              </w:rPr>
              <w:t>mail@fsknperm.ru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085">
              <w:rPr>
                <w:rFonts w:ascii="Times New Roman" w:hAnsi="Times New Roman"/>
                <w:sz w:val="24"/>
                <w:szCs w:val="24"/>
                <w:lang w:val="en-US"/>
              </w:rPr>
              <w:t>8(342) 246-88-99</w:t>
            </w:r>
          </w:p>
        </w:tc>
      </w:tr>
      <w:tr w:rsidR="009D6085" w:rsidRPr="009D6085" w:rsidTr="009D608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8(34253) 7-51-91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8(34253) 7-51-91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085">
              <w:rPr>
                <w:rFonts w:ascii="Times New Roman" w:hAnsi="Times New Roman"/>
                <w:sz w:val="24"/>
                <w:szCs w:val="24"/>
                <w:lang w:val="en-US"/>
              </w:rPr>
              <w:t>fskn.solikamsk@mail.ru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8(34253) 4-74-24</w:t>
            </w:r>
          </w:p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 xml:space="preserve">врач-нарколог </w:t>
            </w:r>
            <w:proofErr w:type="spellStart"/>
            <w:r w:rsidRPr="009D6085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9D6085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8(34253) 4-74-55</w:t>
            </w:r>
          </w:p>
          <w:p w:rsidR="009D6085" w:rsidRPr="009D6085" w:rsidRDefault="009D6085" w:rsidP="009D6085">
            <w:pPr>
              <w:rPr>
                <w:rFonts w:ascii="Times New Roman" w:hAnsi="Times New Roman"/>
                <w:sz w:val="24"/>
                <w:szCs w:val="24"/>
              </w:rPr>
            </w:pPr>
            <w:r w:rsidRPr="009D6085">
              <w:rPr>
                <w:rFonts w:ascii="Times New Roman" w:hAnsi="Times New Roman"/>
                <w:sz w:val="24"/>
                <w:szCs w:val="24"/>
              </w:rPr>
              <w:t>заведующая отделением Забелина Елена Александровна</w:t>
            </w:r>
          </w:p>
        </w:tc>
      </w:tr>
    </w:tbl>
    <w:p w:rsidR="009D6085" w:rsidRPr="009D6085" w:rsidRDefault="009D6085" w:rsidP="009D6085">
      <w:pPr>
        <w:ind w:left="-142"/>
        <w:rPr>
          <w:rFonts w:asciiTheme="minorHAnsi" w:hAnsiTheme="minorHAnsi" w:cstheme="minorBidi"/>
          <w:sz w:val="24"/>
          <w:szCs w:val="24"/>
        </w:rPr>
      </w:pPr>
    </w:p>
    <w:p w:rsidR="002768D9" w:rsidRPr="009D6085" w:rsidRDefault="002768D9">
      <w:pPr>
        <w:rPr>
          <w:sz w:val="24"/>
          <w:szCs w:val="24"/>
        </w:rPr>
      </w:pPr>
    </w:p>
    <w:sectPr w:rsidR="002768D9" w:rsidRPr="009D6085" w:rsidSect="0027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68C4"/>
    <w:rsid w:val="002768D9"/>
    <w:rsid w:val="009D6085"/>
    <w:rsid w:val="00A268C4"/>
    <w:rsid w:val="00A408BD"/>
    <w:rsid w:val="00A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comp-dir</dc:creator>
  <cp:lastModifiedBy>1</cp:lastModifiedBy>
  <cp:revision>2</cp:revision>
  <dcterms:created xsi:type="dcterms:W3CDTF">2015-02-11T09:29:00Z</dcterms:created>
  <dcterms:modified xsi:type="dcterms:W3CDTF">2015-02-11T09:45:00Z</dcterms:modified>
</cp:coreProperties>
</file>